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56092C" w14:textId="7374C71B" w:rsidR="005E65EA" w:rsidRPr="005E65EA" w:rsidRDefault="005E65EA">
      <w:pPr>
        <w:rPr>
          <w:b/>
          <w:bCs/>
          <w:sz w:val="32"/>
          <w:szCs w:val="32"/>
          <w:u w:val="single"/>
        </w:rPr>
      </w:pPr>
      <w:r w:rsidRPr="005E65EA">
        <w:rPr>
          <w:b/>
          <w:bCs/>
          <w:sz w:val="32"/>
          <w:szCs w:val="32"/>
          <w:u w:val="single"/>
        </w:rPr>
        <w:t>Location and Geography</w:t>
      </w:r>
    </w:p>
    <w:p w14:paraId="16EFEB5A" w14:textId="642DE193" w:rsidR="005E30DC" w:rsidRDefault="005E65EA">
      <w:proofErr w:type="spellStart"/>
      <w:r w:rsidRPr="005E65EA">
        <w:t>Storey</w:t>
      </w:r>
      <w:proofErr w:type="spellEnd"/>
      <w:r w:rsidRPr="005E65EA">
        <w:t xml:space="preserve"> County </w:t>
      </w:r>
      <w:proofErr w:type="gramStart"/>
      <w:r w:rsidRPr="005E65EA">
        <w:t>is located in</w:t>
      </w:r>
      <w:proofErr w:type="gramEnd"/>
      <w:r w:rsidRPr="005E65EA">
        <w:t xml:space="preserve"> the western part of Nevada. </w:t>
      </w:r>
      <w:r w:rsidR="005E169F" w:rsidRPr="005E169F">
        <w:t>It sits next to Washoe, Carson, and Lyon counties.</w:t>
      </w:r>
      <w:r w:rsidR="005E169F">
        <w:t xml:space="preserve"> </w:t>
      </w:r>
      <w:r w:rsidR="005E169F" w:rsidRPr="005E65EA">
        <w:t>It</w:t>
      </w:r>
      <w:r w:rsidR="005E169F">
        <w:t>s</w:t>
      </w:r>
      <w:r w:rsidRPr="005E65EA">
        <w:t xml:space="preserve"> total area is 6,067 sq mi (15,710 sq km), where 6,037 sq mi (15,640 sq km) is land area and 31 sq mi (80 sq km) is water area.</w:t>
      </w:r>
      <w:r>
        <w:t xml:space="preserve"> </w:t>
      </w:r>
      <w:r w:rsidRPr="005E65EA">
        <w:t>It is the smallest county in Nevada. Virginia City is the county seat</w:t>
      </w:r>
      <w:r>
        <w:t xml:space="preserve">. </w:t>
      </w:r>
      <w:proofErr w:type="spellStart"/>
      <w:r w:rsidRPr="005E65EA">
        <w:t>Storey</w:t>
      </w:r>
      <w:proofErr w:type="spellEnd"/>
      <w:r w:rsidRPr="005E65EA">
        <w:t xml:space="preserve"> County is also home to the largest industrial park, the Tahoe Reno Industrial Center (TRI). This 107,000-acre center, located east of Sparks off I-80, has approximately 11 million square feet of industrial space now in use by almost 130 companies</w:t>
      </w:r>
      <w:r>
        <w:t>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E65EA" w:rsidRPr="00EB096B" w14:paraId="235A10AD" w14:textId="77777777" w:rsidTr="00B83559">
        <w:tc>
          <w:tcPr>
            <w:tcW w:w="9350" w:type="dxa"/>
            <w:gridSpan w:val="2"/>
            <w:shd w:val="clear" w:color="auto" w:fill="156082" w:themeFill="accent1"/>
          </w:tcPr>
          <w:p w14:paraId="248F2A64" w14:textId="77777777" w:rsidR="005E65EA" w:rsidRPr="00EB096B" w:rsidRDefault="005E65EA" w:rsidP="00B83559">
            <w:pPr>
              <w:rPr>
                <w:rFonts w:cstheme="minorHAnsi"/>
                <w:sz w:val="24"/>
                <w:szCs w:val="24"/>
              </w:rPr>
            </w:pPr>
            <w:r w:rsidRPr="00EB096B">
              <w:rPr>
                <w:rFonts w:cstheme="minorHAnsi"/>
                <w:color w:val="FFFFFF" w:themeColor="background1"/>
                <w:sz w:val="24"/>
                <w:szCs w:val="24"/>
              </w:rPr>
              <w:t>FEMA Community Resilience Challenges Index Percentile 38 of 100</w:t>
            </w:r>
          </w:p>
        </w:tc>
      </w:tr>
      <w:tr w:rsidR="005E65EA" w:rsidRPr="00EB096B" w14:paraId="0F72F82B" w14:textId="77777777" w:rsidTr="00B83559">
        <w:tc>
          <w:tcPr>
            <w:tcW w:w="4675" w:type="dxa"/>
          </w:tcPr>
          <w:p w14:paraId="513E883A" w14:textId="77777777" w:rsidR="005E65EA" w:rsidRPr="000E4F17" w:rsidRDefault="005E65EA" w:rsidP="00B83559">
            <w:pPr>
              <w:rPr>
                <w:rFonts w:cstheme="minorHAnsi"/>
              </w:rPr>
            </w:pPr>
            <w:r w:rsidRPr="000E4F17">
              <w:rPr>
                <w:rFonts w:cstheme="minorHAnsi"/>
              </w:rPr>
              <w:t xml:space="preserve">Percent without a HS </w:t>
            </w:r>
            <w:r>
              <w:rPr>
                <w:rFonts w:cstheme="minorHAnsi"/>
              </w:rPr>
              <w:t>d</w:t>
            </w:r>
            <w:r w:rsidRPr="000E4F17">
              <w:rPr>
                <w:rFonts w:cstheme="minorHAnsi"/>
              </w:rPr>
              <w:t xml:space="preserve">iploma </w:t>
            </w:r>
          </w:p>
        </w:tc>
        <w:tc>
          <w:tcPr>
            <w:tcW w:w="4675" w:type="dxa"/>
          </w:tcPr>
          <w:p w14:paraId="66FCE891" w14:textId="77777777" w:rsidR="005E65EA" w:rsidRPr="000E4F17" w:rsidRDefault="005E65EA" w:rsidP="00B83559">
            <w:pPr>
              <w:rPr>
                <w:rFonts w:cstheme="minorHAnsi"/>
              </w:rPr>
            </w:pPr>
            <w:r>
              <w:rPr>
                <w:rFonts w:cstheme="minorHAnsi"/>
              </w:rPr>
              <w:t>6.05</w:t>
            </w:r>
            <w:r w:rsidRPr="000E4F17">
              <w:rPr>
                <w:rFonts w:cstheme="minorHAnsi"/>
              </w:rPr>
              <w:t>%</w:t>
            </w:r>
          </w:p>
        </w:tc>
      </w:tr>
      <w:tr w:rsidR="005E65EA" w:rsidRPr="00EB096B" w14:paraId="117E4501" w14:textId="77777777" w:rsidTr="00B83559">
        <w:tc>
          <w:tcPr>
            <w:tcW w:w="4675" w:type="dxa"/>
          </w:tcPr>
          <w:p w14:paraId="48A735E7" w14:textId="77777777" w:rsidR="005E65EA" w:rsidRPr="000E4F17" w:rsidRDefault="005E65EA" w:rsidP="00B83559">
            <w:pPr>
              <w:rPr>
                <w:rFonts w:cstheme="minorHAnsi"/>
              </w:rPr>
            </w:pPr>
            <w:r w:rsidRPr="000E4F17">
              <w:rPr>
                <w:rFonts w:cstheme="minorHAnsi"/>
                <w:color w:val="000000"/>
                <w:shd w:val="clear" w:color="auto" w:fill="FFFFFF"/>
              </w:rPr>
              <w:t>Percent Age 65 and Older</w:t>
            </w:r>
          </w:p>
        </w:tc>
        <w:tc>
          <w:tcPr>
            <w:tcW w:w="4675" w:type="dxa"/>
          </w:tcPr>
          <w:p w14:paraId="51CBC62B" w14:textId="77777777" w:rsidR="005E65EA" w:rsidRPr="000E4F17" w:rsidRDefault="005E65EA" w:rsidP="00B83559">
            <w:pPr>
              <w:rPr>
                <w:rFonts w:cstheme="minorHAnsi"/>
              </w:rPr>
            </w:pPr>
            <w:r>
              <w:rPr>
                <w:rFonts w:cstheme="minorHAnsi"/>
              </w:rPr>
              <w:t>34.3</w:t>
            </w:r>
            <w:r w:rsidRPr="000E4F17">
              <w:rPr>
                <w:rFonts w:cstheme="minorHAnsi"/>
              </w:rPr>
              <w:t>%</w:t>
            </w:r>
          </w:p>
        </w:tc>
      </w:tr>
      <w:tr w:rsidR="005E65EA" w:rsidRPr="00EB096B" w14:paraId="2AB2CA22" w14:textId="77777777" w:rsidTr="00B83559">
        <w:tc>
          <w:tcPr>
            <w:tcW w:w="4675" w:type="dxa"/>
          </w:tcPr>
          <w:p w14:paraId="3429E1A0" w14:textId="77777777" w:rsidR="005E65EA" w:rsidRPr="000E4F17" w:rsidRDefault="005E65EA" w:rsidP="00B83559">
            <w:pPr>
              <w:rPr>
                <w:rFonts w:cstheme="minorHAnsi"/>
              </w:rPr>
            </w:pPr>
            <w:r w:rsidRPr="000E4F17">
              <w:rPr>
                <w:rFonts w:cstheme="minorHAnsi"/>
                <w:color w:val="000000"/>
                <w:shd w:val="clear" w:color="auto" w:fill="FFFFFF"/>
              </w:rPr>
              <w:t xml:space="preserve">Percent with a </w:t>
            </w:r>
            <w:r>
              <w:rPr>
                <w:rFonts w:cstheme="minorHAnsi"/>
                <w:color w:val="000000"/>
                <w:shd w:val="clear" w:color="auto" w:fill="FFFFFF"/>
              </w:rPr>
              <w:t>d</w:t>
            </w:r>
            <w:r w:rsidRPr="000E4F17">
              <w:rPr>
                <w:rFonts w:cstheme="minorHAnsi"/>
                <w:color w:val="000000"/>
                <w:shd w:val="clear" w:color="auto" w:fill="FFFFFF"/>
              </w:rPr>
              <w:t>isability</w:t>
            </w:r>
          </w:p>
        </w:tc>
        <w:tc>
          <w:tcPr>
            <w:tcW w:w="4675" w:type="dxa"/>
          </w:tcPr>
          <w:p w14:paraId="45C17BAF" w14:textId="77777777" w:rsidR="005E65EA" w:rsidRPr="000E4F17" w:rsidRDefault="005E65EA" w:rsidP="00B83559">
            <w:pPr>
              <w:rPr>
                <w:rFonts w:cstheme="minorHAnsi"/>
              </w:rPr>
            </w:pPr>
            <w:r>
              <w:rPr>
                <w:rFonts w:cstheme="minorHAnsi"/>
              </w:rPr>
              <w:t>24.42</w:t>
            </w:r>
            <w:r w:rsidRPr="000E4F17">
              <w:rPr>
                <w:rFonts w:cstheme="minorHAnsi"/>
              </w:rPr>
              <w:t>%</w:t>
            </w:r>
          </w:p>
        </w:tc>
      </w:tr>
      <w:tr w:rsidR="005E65EA" w:rsidRPr="00EB096B" w14:paraId="5CA01C8E" w14:textId="77777777" w:rsidTr="00B83559">
        <w:tc>
          <w:tcPr>
            <w:tcW w:w="4675" w:type="dxa"/>
          </w:tcPr>
          <w:p w14:paraId="280140DC" w14:textId="77777777" w:rsidR="005E65EA" w:rsidRPr="000E4F17" w:rsidRDefault="005E65EA" w:rsidP="00B83559">
            <w:pPr>
              <w:rPr>
                <w:rFonts w:cstheme="minorHAnsi"/>
              </w:rPr>
            </w:pPr>
            <w:r w:rsidRPr="000E4F17">
              <w:rPr>
                <w:rFonts w:cstheme="minorHAnsi"/>
                <w:color w:val="000000"/>
                <w:shd w:val="clear" w:color="auto" w:fill="FFFFFF"/>
              </w:rPr>
              <w:t xml:space="preserve">Percent HH without a </w:t>
            </w:r>
            <w:r>
              <w:rPr>
                <w:rFonts w:cstheme="minorHAnsi"/>
                <w:color w:val="000000"/>
                <w:shd w:val="clear" w:color="auto" w:fill="FFFFFF"/>
              </w:rPr>
              <w:t>v</w:t>
            </w:r>
            <w:r w:rsidRPr="000E4F17">
              <w:rPr>
                <w:rFonts w:cstheme="minorHAnsi"/>
                <w:color w:val="000000"/>
                <w:shd w:val="clear" w:color="auto" w:fill="FFFFFF"/>
              </w:rPr>
              <w:t>ehicle</w:t>
            </w:r>
          </w:p>
        </w:tc>
        <w:tc>
          <w:tcPr>
            <w:tcW w:w="4675" w:type="dxa"/>
          </w:tcPr>
          <w:p w14:paraId="53220ED6" w14:textId="77777777" w:rsidR="005E65EA" w:rsidRPr="000E4F17" w:rsidRDefault="005E65EA" w:rsidP="00B83559">
            <w:pPr>
              <w:rPr>
                <w:rFonts w:cstheme="minorHAnsi"/>
              </w:rPr>
            </w:pPr>
            <w:r>
              <w:rPr>
                <w:rFonts w:cstheme="minorHAnsi"/>
              </w:rPr>
              <w:t>0.68</w:t>
            </w:r>
            <w:r w:rsidRPr="000E4F17">
              <w:rPr>
                <w:rFonts w:cstheme="minorHAnsi"/>
              </w:rPr>
              <w:t>%</w:t>
            </w:r>
          </w:p>
        </w:tc>
      </w:tr>
      <w:tr w:rsidR="005E65EA" w:rsidRPr="00EB096B" w14:paraId="13A97482" w14:textId="77777777" w:rsidTr="00B83559">
        <w:tc>
          <w:tcPr>
            <w:tcW w:w="4675" w:type="dxa"/>
          </w:tcPr>
          <w:p w14:paraId="0574543F" w14:textId="77777777" w:rsidR="005E65EA" w:rsidRPr="000E4F17" w:rsidRDefault="005E65EA" w:rsidP="00B83559">
            <w:pPr>
              <w:rPr>
                <w:rFonts w:cstheme="minorHAnsi"/>
                <w:color w:val="000000"/>
                <w:shd w:val="clear" w:color="auto" w:fill="FFFFFF"/>
              </w:rPr>
            </w:pPr>
            <w:proofErr w:type="spellStart"/>
            <w:r>
              <w:rPr>
                <w:rFonts w:cstheme="minorHAnsi"/>
                <w:color w:val="000000"/>
                <w:shd w:val="clear" w:color="auto" w:fill="FFFFFF"/>
              </w:rPr>
              <w:t>Percent age</w:t>
            </w:r>
            <w:proofErr w:type="spellEnd"/>
            <w:r>
              <w:rPr>
                <w:rFonts w:cstheme="minorHAnsi"/>
                <w:color w:val="000000"/>
                <w:shd w:val="clear" w:color="auto" w:fill="FFFFFF"/>
              </w:rPr>
              <w:t xml:space="preserve"> distribution</w:t>
            </w:r>
          </w:p>
        </w:tc>
        <w:tc>
          <w:tcPr>
            <w:tcW w:w="4675" w:type="dxa"/>
          </w:tcPr>
          <w:p w14:paraId="5AD0B480" w14:textId="77777777" w:rsidR="005E65EA" w:rsidRPr="000E4F17" w:rsidRDefault="005E65EA" w:rsidP="00B8355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Under 18 12.4%, 18 + 26.8%, 25+ 69.35.7%, 65+ 34.3, 85+ 13%      </w:t>
            </w:r>
          </w:p>
        </w:tc>
      </w:tr>
      <w:tr w:rsidR="005E65EA" w:rsidRPr="00EB096B" w14:paraId="5C537766" w14:textId="77777777" w:rsidTr="00B83559">
        <w:tc>
          <w:tcPr>
            <w:tcW w:w="4675" w:type="dxa"/>
          </w:tcPr>
          <w:p w14:paraId="66E7692E" w14:textId="77777777" w:rsidR="005E65EA" w:rsidRDefault="005E65EA" w:rsidP="00B83559">
            <w:pPr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>Percent Race/Ethnicity</w:t>
            </w:r>
          </w:p>
        </w:tc>
        <w:tc>
          <w:tcPr>
            <w:tcW w:w="4675" w:type="dxa"/>
          </w:tcPr>
          <w:p w14:paraId="56BAEE43" w14:textId="79BA1C42" w:rsidR="005E65EA" w:rsidRPr="000E4F17" w:rsidRDefault="005E65EA" w:rsidP="00B83559">
            <w:pPr>
              <w:rPr>
                <w:rFonts w:cstheme="minorHAnsi"/>
              </w:rPr>
            </w:pPr>
            <w:r>
              <w:rPr>
                <w:rFonts w:cstheme="minorHAnsi"/>
              </w:rPr>
              <w:t>White 90.3%, Black 1.8%, American Indian and Alaska Native 2.2</w:t>
            </w:r>
            <w:r w:rsidR="005E169F">
              <w:rPr>
                <w:rFonts w:cstheme="minorHAnsi"/>
              </w:rPr>
              <w:t>%,</w:t>
            </w:r>
            <w:r>
              <w:rPr>
                <w:rFonts w:cstheme="minorHAnsi"/>
              </w:rPr>
              <w:t xml:space="preserve"> Asian 2.3 %, Native Hawaiian 0.5%, Hispanic 9.6 %</w:t>
            </w:r>
          </w:p>
        </w:tc>
      </w:tr>
      <w:tr w:rsidR="005E65EA" w:rsidRPr="00EB096B" w14:paraId="446E1D94" w14:textId="77777777" w:rsidTr="00B83559">
        <w:tc>
          <w:tcPr>
            <w:tcW w:w="4675" w:type="dxa"/>
          </w:tcPr>
          <w:p w14:paraId="091875F3" w14:textId="77777777" w:rsidR="005E65EA" w:rsidRDefault="005E65EA" w:rsidP="00B83559">
            <w:pPr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>Percent HH with HS diploma</w:t>
            </w:r>
          </w:p>
        </w:tc>
        <w:tc>
          <w:tcPr>
            <w:tcW w:w="4675" w:type="dxa"/>
          </w:tcPr>
          <w:p w14:paraId="0A71A25A" w14:textId="77777777" w:rsidR="005E65EA" w:rsidRPr="000E4F17" w:rsidRDefault="005E65EA" w:rsidP="00B8355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27.75%     </w:t>
            </w:r>
          </w:p>
        </w:tc>
      </w:tr>
      <w:tr w:rsidR="005E65EA" w:rsidRPr="00EB096B" w14:paraId="6CBEF2F9" w14:textId="77777777" w:rsidTr="00B83559">
        <w:tc>
          <w:tcPr>
            <w:tcW w:w="4675" w:type="dxa"/>
          </w:tcPr>
          <w:p w14:paraId="4F718A29" w14:textId="77777777" w:rsidR="005E65EA" w:rsidRPr="000E4F17" w:rsidRDefault="005E65EA" w:rsidP="00B83559">
            <w:pPr>
              <w:rPr>
                <w:rFonts w:cstheme="minorHAnsi"/>
              </w:rPr>
            </w:pPr>
            <w:r w:rsidRPr="000E4F17">
              <w:rPr>
                <w:rFonts w:cstheme="minorHAnsi"/>
                <w:color w:val="000000"/>
                <w:shd w:val="clear" w:color="auto" w:fill="FFFFFF"/>
              </w:rPr>
              <w:t xml:space="preserve">Percent HH with Limited </w:t>
            </w:r>
            <w:r>
              <w:rPr>
                <w:rFonts w:cstheme="minorHAnsi"/>
                <w:color w:val="000000"/>
                <w:shd w:val="clear" w:color="auto" w:fill="FFFFFF"/>
              </w:rPr>
              <w:t>E</w:t>
            </w:r>
            <w:r w:rsidRPr="000E4F17">
              <w:rPr>
                <w:rFonts w:cstheme="minorHAnsi"/>
                <w:color w:val="000000"/>
                <w:shd w:val="clear" w:color="auto" w:fill="FFFFFF"/>
              </w:rPr>
              <w:t>nglish</w:t>
            </w:r>
          </w:p>
        </w:tc>
        <w:tc>
          <w:tcPr>
            <w:tcW w:w="4675" w:type="dxa"/>
          </w:tcPr>
          <w:p w14:paraId="51CE271A" w14:textId="77777777" w:rsidR="005E65EA" w:rsidRPr="00196AE3" w:rsidRDefault="005E65EA" w:rsidP="00B83559">
            <w:pPr>
              <w:rPr>
                <w:rFonts w:cstheme="minorHAnsi"/>
              </w:rPr>
            </w:pPr>
            <w:r>
              <w:rPr>
                <w:rFonts w:cstheme="minorHAnsi"/>
              </w:rPr>
              <w:t>0.6%</w:t>
            </w:r>
          </w:p>
        </w:tc>
      </w:tr>
      <w:tr w:rsidR="005E65EA" w:rsidRPr="00EB096B" w14:paraId="21B5EE5E" w14:textId="77777777" w:rsidTr="00B83559">
        <w:tc>
          <w:tcPr>
            <w:tcW w:w="4675" w:type="dxa"/>
          </w:tcPr>
          <w:p w14:paraId="747C3530" w14:textId="77777777" w:rsidR="005E65EA" w:rsidRPr="000E4F17" w:rsidRDefault="005E65EA" w:rsidP="00B83559">
            <w:pPr>
              <w:rPr>
                <w:rFonts w:cstheme="minorHAnsi"/>
              </w:rPr>
            </w:pPr>
            <w:r w:rsidRPr="000E4F17">
              <w:rPr>
                <w:rFonts w:cstheme="minorHAnsi"/>
                <w:color w:val="000000"/>
                <w:shd w:val="clear" w:color="auto" w:fill="FFFFFF"/>
              </w:rPr>
              <w:t xml:space="preserve">Percent HH without a </w:t>
            </w:r>
            <w:r>
              <w:rPr>
                <w:rFonts w:cstheme="minorHAnsi"/>
                <w:color w:val="000000"/>
                <w:shd w:val="clear" w:color="auto" w:fill="FFFFFF"/>
              </w:rPr>
              <w:t>s</w:t>
            </w:r>
            <w:r w:rsidRPr="000E4F17">
              <w:rPr>
                <w:rFonts w:cstheme="minorHAnsi"/>
                <w:color w:val="000000"/>
                <w:shd w:val="clear" w:color="auto" w:fill="FFFFFF"/>
              </w:rPr>
              <w:t>martphone</w:t>
            </w:r>
          </w:p>
        </w:tc>
        <w:tc>
          <w:tcPr>
            <w:tcW w:w="4675" w:type="dxa"/>
          </w:tcPr>
          <w:p w14:paraId="5C1160A8" w14:textId="77777777" w:rsidR="005E65EA" w:rsidRPr="000E4F17" w:rsidRDefault="005E65EA" w:rsidP="00B83559">
            <w:pPr>
              <w:rPr>
                <w:rFonts w:cstheme="minorHAnsi"/>
              </w:rPr>
            </w:pPr>
            <w:r>
              <w:rPr>
                <w:rFonts w:cstheme="minorHAnsi"/>
              </w:rPr>
              <w:t>13.84</w:t>
            </w:r>
            <w:r w:rsidRPr="000E4F17">
              <w:rPr>
                <w:rFonts w:cstheme="minorHAnsi"/>
              </w:rPr>
              <w:t>%</w:t>
            </w:r>
            <w:r>
              <w:rPr>
                <w:rFonts w:cstheme="minorHAnsi"/>
              </w:rPr>
              <w:t xml:space="preserve">       </w:t>
            </w:r>
          </w:p>
        </w:tc>
      </w:tr>
      <w:tr w:rsidR="005E65EA" w:rsidRPr="00EB096B" w14:paraId="22B54A3C" w14:textId="77777777" w:rsidTr="00B83559">
        <w:tc>
          <w:tcPr>
            <w:tcW w:w="4675" w:type="dxa"/>
          </w:tcPr>
          <w:p w14:paraId="5B863DC0" w14:textId="77777777" w:rsidR="005E65EA" w:rsidRPr="000E4F17" w:rsidRDefault="005E65EA" w:rsidP="00B83559">
            <w:pPr>
              <w:rPr>
                <w:rFonts w:cstheme="minorHAnsi"/>
              </w:rPr>
            </w:pPr>
            <w:r w:rsidRPr="000E4F17">
              <w:rPr>
                <w:rFonts w:cstheme="minorHAnsi"/>
                <w:color w:val="000000"/>
                <w:shd w:val="clear" w:color="auto" w:fill="FFFFFF"/>
              </w:rPr>
              <w:t xml:space="preserve">Percent Mobile </w:t>
            </w:r>
            <w:r>
              <w:rPr>
                <w:rFonts w:cstheme="minorHAnsi"/>
                <w:color w:val="000000"/>
                <w:shd w:val="clear" w:color="auto" w:fill="FFFFFF"/>
              </w:rPr>
              <w:t>h</w:t>
            </w:r>
            <w:r w:rsidRPr="000E4F17">
              <w:rPr>
                <w:rFonts w:cstheme="minorHAnsi"/>
                <w:color w:val="000000"/>
                <w:shd w:val="clear" w:color="auto" w:fill="FFFFFF"/>
              </w:rPr>
              <w:t>omes</w:t>
            </w:r>
          </w:p>
        </w:tc>
        <w:tc>
          <w:tcPr>
            <w:tcW w:w="4675" w:type="dxa"/>
          </w:tcPr>
          <w:p w14:paraId="47FBD208" w14:textId="77777777" w:rsidR="005E65EA" w:rsidRPr="000E4F17" w:rsidRDefault="005E65EA" w:rsidP="00B83559">
            <w:pPr>
              <w:rPr>
                <w:rFonts w:cstheme="minorHAnsi"/>
              </w:rPr>
            </w:pPr>
            <w:r>
              <w:rPr>
                <w:rFonts w:cstheme="minorHAnsi"/>
              </w:rPr>
              <w:t>21.83</w:t>
            </w:r>
            <w:r w:rsidRPr="000E4F17">
              <w:rPr>
                <w:rFonts w:cstheme="minorHAnsi"/>
              </w:rPr>
              <w:t>%</w:t>
            </w:r>
          </w:p>
        </w:tc>
      </w:tr>
      <w:tr w:rsidR="005E65EA" w:rsidRPr="00EB096B" w14:paraId="7C21D377" w14:textId="77777777" w:rsidTr="00B83559">
        <w:tc>
          <w:tcPr>
            <w:tcW w:w="4675" w:type="dxa"/>
          </w:tcPr>
          <w:p w14:paraId="1FEDA4A9" w14:textId="77777777" w:rsidR="005E65EA" w:rsidRPr="000E4F17" w:rsidRDefault="005E65EA" w:rsidP="00B83559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0E4F17">
              <w:rPr>
                <w:rFonts w:cstheme="minorHAnsi"/>
                <w:color w:val="000000"/>
                <w:shd w:val="clear" w:color="auto" w:fill="FFFFFF"/>
              </w:rPr>
              <w:t xml:space="preserve">Percent </w:t>
            </w:r>
            <w:r>
              <w:rPr>
                <w:rFonts w:cstheme="minorHAnsi"/>
                <w:color w:val="000000"/>
                <w:shd w:val="clear" w:color="auto" w:fill="FFFFFF"/>
              </w:rPr>
              <w:t>b</w:t>
            </w:r>
            <w:r w:rsidRPr="000E4F17">
              <w:rPr>
                <w:rFonts w:cstheme="minorHAnsi"/>
                <w:color w:val="000000"/>
                <w:shd w:val="clear" w:color="auto" w:fill="FFFFFF"/>
              </w:rPr>
              <w:t xml:space="preserve">elow </w:t>
            </w:r>
            <w:r>
              <w:rPr>
                <w:rFonts w:cstheme="minorHAnsi"/>
                <w:color w:val="000000"/>
                <w:shd w:val="clear" w:color="auto" w:fill="FFFFFF"/>
              </w:rPr>
              <w:t>p</w:t>
            </w:r>
            <w:r w:rsidRPr="000E4F17">
              <w:rPr>
                <w:rFonts w:cstheme="minorHAnsi"/>
                <w:color w:val="000000"/>
                <w:shd w:val="clear" w:color="auto" w:fill="FFFFFF"/>
              </w:rPr>
              <w:t xml:space="preserve">overty </w:t>
            </w:r>
            <w:r>
              <w:rPr>
                <w:rFonts w:cstheme="minorHAnsi"/>
                <w:color w:val="000000"/>
                <w:shd w:val="clear" w:color="auto" w:fill="FFFFFF"/>
              </w:rPr>
              <w:t>l</w:t>
            </w:r>
            <w:r w:rsidRPr="000E4F17">
              <w:rPr>
                <w:rFonts w:cstheme="minorHAnsi"/>
                <w:color w:val="000000"/>
                <w:shd w:val="clear" w:color="auto" w:fill="FFFFFF"/>
              </w:rPr>
              <w:t>evel</w:t>
            </w:r>
          </w:p>
        </w:tc>
        <w:tc>
          <w:tcPr>
            <w:tcW w:w="4675" w:type="dxa"/>
          </w:tcPr>
          <w:p w14:paraId="7AD29818" w14:textId="77777777" w:rsidR="005E65EA" w:rsidRPr="000E4F17" w:rsidRDefault="005E65EA" w:rsidP="00B83559">
            <w:pPr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>7.0 %</w:t>
            </w:r>
          </w:p>
        </w:tc>
      </w:tr>
      <w:tr w:rsidR="005E65EA" w:rsidRPr="00EB096B" w14:paraId="4EFEA0DD" w14:textId="77777777" w:rsidTr="00B83559">
        <w:tc>
          <w:tcPr>
            <w:tcW w:w="4675" w:type="dxa"/>
          </w:tcPr>
          <w:p w14:paraId="38BA7B16" w14:textId="77777777" w:rsidR="005E65EA" w:rsidRPr="000E4F17" w:rsidRDefault="005E65EA" w:rsidP="00B83559">
            <w:pPr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>Percent broadband challenges</w:t>
            </w:r>
          </w:p>
        </w:tc>
        <w:tc>
          <w:tcPr>
            <w:tcW w:w="4675" w:type="dxa"/>
          </w:tcPr>
          <w:p w14:paraId="6510C266" w14:textId="77777777" w:rsidR="005E65EA" w:rsidRPr="00C540A9" w:rsidRDefault="005E65EA" w:rsidP="00B83559">
            <w:pPr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>0.15%</w:t>
            </w:r>
          </w:p>
        </w:tc>
      </w:tr>
      <w:tr w:rsidR="005E65EA" w:rsidRPr="00EB096B" w14:paraId="0744CED3" w14:textId="77777777" w:rsidTr="00B83559">
        <w:tc>
          <w:tcPr>
            <w:tcW w:w="4675" w:type="dxa"/>
          </w:tcPr>
          <w:p w14:paraId="196E2803" w14:textId="77777777" w:rsidR="005E65EA" w:rsidRDefault="005E65EA" w:rsidP="00B83559">
            <w:pPr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>Percent languages spoken</w:t>
            </w:r>
          </w:p>
        </w:tc>
        <w:tc>
          <w:tcPr>
            <w:tcW w:w="4675" w:type="dxa"/>
          </w:tcPr>
          <w:p w14:paraId="3201B9E2" w14:textId="77777777" w:rsidR="005E65EA" w:rsidRPr="000E4F17" w:rsidRDefault="005E65EA" w:rsidP="00B83559">
            <w:pPr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>English 65.62%, Spanish 23.28%, Asian/Pac Islander 7.12%, Indro-European 2.28%, Other Language 1.30%</w:t>
            </w:r>
          </w:p>
        </w:tc>
      </w:tr>
      <w:tr w:rsidR="005E65EA" w:rsidRPr="00EB096B" w14:paraId="3C6F32DF" w14:textId="77777777" w:rsidTr="00B83559">
        <w:tc>
          <w:tcPr>
            <w:tcW w:w="4675" w:type="dxa"/>
          </w:tcPr>
          <w:p w14:paraId="75BF1F35" w14:textId="77777777" w:rsidR="005E65EA" w:rsidRDefault="005E65EA" w:rsidP="00B83559">
            <w:pPr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>Percent 17 and younger</w:t>
            </w:r>
          </w:p>
        </w:tc>
        <w:tc>
          <w:tcPr>
            <w:tcW w:w="4675" w:type="dxa"/>
          </w:tcPr>
          <w:p w14:paraId="401D3B0D" w14:textId="77777777" w:rsidR="005E65EA" w:rsidRPr="000E4F17" w:rsidRDefault="005E65EA" w:rsidP="00B83559">
            <w:pPr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>12.4%</w:t>
            </w:r>
          </w:p>
        </w:tc>
      </w:tr>
      <w:tr w:rsidR="005E65EA" w:rsidRPr="00EB096B" w14:paraId="43FD8DE4" w14:textId="77777777" w:rsidTr="00B83559">
        <w:tc>
          <w:tcPr>
            <w:tcW w:w="4675" w:type="dxa"/>
          </w:tcPr>
          <w:p w14:paraId="10FF63FD" w14:textId="77777777" w:rsidR="005E65EA" w:rsidRDefault="005E65EA" w:rsidP="00B83559">
            <w:pPr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>Percent single parent HH</w:t>
            </w:r>
          </w:p>
        </w:tc>
        <w:tc>
          <w:tcPr>
            <w:tcW w:w="4675" w:type="dxa"/>
          </w:tcPr>
          <w:p w14:paraId="30ABA59F" w14:textId="77777777" w:rsidR="005E65EA" w:rsidRPr="000E4F17" w:rsidRDefault="005E65EA" w:rsidP="00B83559">
            <w:pPr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>25.48%</w:t>
            </w:r>
          </w:p>
        </w:tc>
      </w:tr>
      <w:tr w:rsidR="005E65EA" w:rsidRPr="00EB096B" w14:paraId="5F7DC78A" w14:textId="77777777" w:rsidTr="00B83559">
        <w:tc>
          <w:tcPr>
            <w:tcW w:w="4675" w:type="dxa"/>
          </w:tcPr>
          <w:p w14:paraId="71394874" w14:textId="77777777" w:rsidR="005E65EA" w:rsidRDefault="005E65EA" w:rsidP="00B83559">
            <w:pPr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>Percent older than 5</w:t>
            </w:r>
          </w:p>
        </w:tc>
        <w:tc>
          <w:tcPr>
            <w:tcW w:w="4675" w:type="dxa"/>
          </w:tcPr>
          <w:p w14:paraId="3D9D882C" w14:textId="77777777" w:rsidR="005E65EA" w:rsidRPr="000E4F17" w:rsidRDefault="005E65EA" w:rsidP="00B83559">
            <w:pPr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 xml:space="preserve">4.7%          </w:t>
            </w:r>
          </w:p>
        </w:tc>
      </w:tr>
      <w:tr w:rsidR="005E65EA" w:rsidRPr="00EB096B" w14:paraId="4DFBE352" w14:textId="77777777" w:rsidTr="00B83559">
        <w:tc>
          <w:tcPr>
            <w:tcW w:w="4675" w:type="dxa"/>
          </w:tcPr>
          <w:p w14:paraId="775CE4E0" w14:textId="77777777" w:rsidR="005E65EA" w:rsidRDefault="005E65EA" w:rsidP="00B83559">
            <w:pPr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>Percent unhoused</w:t>
            </w:r>
          </w:p>
        </w:tc>
        <w:tc>
          <w:tcPr>
            <w:tcW w:w="4675" w:type="dxa"/>
          </w:tcPr>
          <w:p w14:paraId="41C56D38" w14:textId="77777777" w:rsidR="005E65EA" w:rsidRPr="000E4F17" w:rsidRDefault="005E65EA" w:rsidP="00B83559">
            <w:pPr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 xml:space="preserve">Data unavailable               </w:t>
            </w:r>
          </w:p>
        </w:tc>
      </w:tr>
      <w:tr w:rsidR="005E65EA" w:rsidRPr="00EB096B" w14:paraId="423CE85E" w14:textId="77777777" w:rsidTr="00B83559">
        <w:tc>
          <w:tcPr>
            <w:tcW w:w="4675" w:type="dxa"/>
          </w:tcPr>
          <w:p w14:paraId="534CA2CB" w14:textId="77777777" w:rsidR="005E65EA" w:rsidRDefault="005E65EA" w:rsidP="00B83559">
            <w:pPr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>Percent owner-occupied housing</w:t>
            </w:r>
          </w:p>
        </w:tc>
        <w:tc>
          <w:tcPr>
            <w:tcW w:w="4675" w:type="dxa"/>
          </w:tcPr>
          <w:p w14:paraId="3E0E3610" w14:textId="77777777" w:rsidR="005E65EA" w:rsidRPr="000E4F17" w:rsidRDefault="005E65EA" w:rsidP="00B83559">
            <w:pPr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>66.5%</w:t>
            </w:r>
          </w:p>
        </w:tc>
      </w:tr>
    </w:tbl>
    <w:p w14:paraId="3ABCF243" w14:textId="77777777" w:rsidR="005E65EA" w:rsidRDefault="005E65EA" w:rsidP="005E65EA">
      <w:pPr>
        <w:pStyle w:val="Heading1"/>
      </w:pPr>
      <w:r>
        <w:lastRenderedPageBreak/>
        <w:t xml:space="preserve">Critical Infrastructure </w:t>
      </w:r>
    </w:p>
    <w:tbl>
      <w:tblPr>
        <w:tblStyle w:val="TableGrid"/>
        <w:tblW w:w="9377" w:type="dxa"/>
        <w:tblLook w:val="04A0" w:firstRow="1" w:lastRow="0" w:firstColumn="1" w:lastColumn="0" w:noHBand="0" w:noVBand="1"/>
      </w:tblPr>
      <w:tblGrid>
        <w:gridCol w:w="3125"/>
        <w:gridCol w:w="3126"/>
        <w:gridCol w:w="3126"/>
      </w:tblGrid>
      <w:tr w:rsidR="005E65EA" w14:paraId="6794DDB5" w14:textId="77777777" w:rsidTr="00B83559">
        <w:trPr>
          <w:trHeight w:val="684"/>
        </w:trPr>
        <w:tc>
          <w:tcPr>
            <w:tcW w:w="3125" w:type="dxa"/>
            <w:shd w:val="clear" w:color="auto" w:fill="A6A6A6" w:themeFill="background1" w:themeFillShade="A6"/>
          </w:tcPr>
          <w:p w14:paraId="7DA6CC74" w14:textId="77777777" w:rsidR="005E65EA" w:rsidRPr="003B1C1C" w:rsidRDefault="005E65EA" w:rsidP="00B83559">
            <w:pPr>
              <w:spacing w:after="200" w:line="276" w:lineRule="auto"/>
              <w:jc w:val="center"/>
            </w:pPr>
            <w:r w:rsidRPr="5C51E8EA">
              <w:rPr>
                <w:color w:val="FFFFFF" w:themeColor="background1"/>
                <w:sz w:val="24"/>
                <w:szCs w:val="24"/>
              </w:rPr>
              <w:t>Name</w:t>
            </w:r>
            <w:bookmarkStart w:id="0" w:name="_Hlk142385267"/>
          </w:p>
        </w:tc>
        <w:tc>
          <w:tcPr>
            <w:tcW w:w="3126" w:type="dxa"/>
            <w:shd w:val="clear" w:color="auto" w:fill="A6A6A6" w:themeFill="background1" w:themeFillShade="A6"/>
          </w:tcPr>
          <w:p w14:paraId="02FE6F5D" w14:textId="77777777" w:rsidR="005E65EA" w:rsidRPr="003B1C1C" w:rsidRDefault="005E65EA" w:rsidP="00B83559">
            <w:pPr>
              <w:spacing w:after="200" w:line="276" w:lineRule="auto"/>
              <w:jc w:val="center"/>
            </w:pPr>
            <w:r w:rsidRPr="15C1A160">
              <w:rPr>
                <w:color w:val="FFFFFF" w:themeColor="background1"/>
                <w:sz w:val="24"/>
                <w:szCs w:val="24"/>
              </w:rPr>
              <w:t>Type (Facility/Infrastructure)</w:t>
            </w:r>
          </w:p>
        </w:tc>
        <w:tc>
          <w:tcPr>
            <w:tcW w:w="3126" w:type="dxa"/>
            <w:shd w:val="clear" w:color="auto" w:fill="A6A6A6" w:themeFill="background1" w:themeFillShade="A6"/>
          </w:tcPr>
          <w:p w14:paraId="7602E194" w14:textId="77777777" w:rsidR="005E65EA" w:rsidRPr="003B1C1C" w:rsidRDefault="005E65EA" w:rsidP="00B83559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15C1A160">
              <w:rPr>
                <w:color w:val="FFFFFF" w:themeColor="background1"/>
                <w:sz w:val="24"/>
                <w:szCs w:val="24"/>
              </w:rPr>
              <w:t>Number</w:t>
            </w:r>
          </w:p>
        </w:tc>
      </w:tr>
      <w:tr w:rsidR="005E65EA" w14:paraId="190D814F" w14:textId="77777777" w:rsidTr="00B83559">
        <w:trPr>
          <w:trHeight w:val="416"/>
        </w:trPr>
        <w:tc>
          <w:tcPr>
            <w:tcW w:w="3125" w:type="dxa"/>
          </w:tcPr>
          <w:p w14:paraId="550A4BBC" w14:textId="77777777" w:rsidR="005E65EA" w:rsidRPr="00775C7B" w:rsidRDefault="005E65EA" w:rsidP="00B83559">
            <w:r w:rsidRPr="00775C7B">
              <w:t>Law Enforcement</w:t>
            </w:r>
          </w:p>
        </w:tc>
        <w:tc>
          <w:tcPr>
            <w:tcW w:w="3126" w:type="dxa"/>
          </w:tcPr>
          <w:p w14:paraId="0708431E" w14:textId="77777777" w:rsidR="005E65EA" w:rsidRPr="00775C7B" w:rsidRDefault="005E65EA" w:rsidP="00B83559">
            <w:r w:rsidRPr="00775C7B">
              <w:t>Facility</w:t>
            </w:r>
          </w:p>
        </w:tc>
        <w:tc>
          <w:tcPr>
            <w:tcW w:w="3126" w:type="dxa"/>
          </w:tcPr>
          <w:p w14:paraId="630384E0" w14:textId="77777777" w:rsidR="005E65EA" w:rsidRPr="00775C7B" w:rsidRDefault="005E65EA" w:rsidP="00B83559">
            <w:r>
              <w:t>4</w:t>
            </w:r>
          </w:p>
        </w:tc>
      </w:tr>
      <w:tr w:rsidR="005E65EA" w14:paraId="67CCF491" w14:textId="77777777" w:rsidTr="00B83559">
        <w:trPr>
          <w:trHeight w:val="416"/>
        </w:trPr>
        <w:tc>
          <w:tcPr>
            <w:tcW w:w="3125" w:type="dxa"/>
          </w:tcPr>
          <w:p w14:paraId="362677CF" w14:textId="77777777" w:rsidR="005E65EA" w:rsidRPr="00775C7B" w:rsidRDefault="005E65EA" w:rsidP="00B83559">
            <w:r w:rsidRPr="00775C7B">
              <w:t>Fire Stations</w:t>
            </w:r>
          </w:p>
        </w:tc>
        <w:tc>
          <w:tcPr>
            <w:tcW w:w="3126" w:type="dxa"/>
          </w:tcPr>
          <w:p w14:paraId="7CCF1E4E" w14:textId="77777777" w:rsidR="005E65EA" w:rsidRPr="00775C7B" w:rsidRDefault="005E65EA" w:rsidP="00B83559">
            <w:r w:rsidRPr="00775C7B">
              <w:t>Facility</w:t>
            </w:r>
          </w:p>
        </w:tc>
        <w:tc>
          <w:tcPr>
            <w:tcW w:w="3126" w:type="dxa"/>
          </w:tcPr>
          <w:p w14:paraId="30CA9BEF" w14:textId="77777777" w:rsidR="005E65EA" w:rsidRPr="00775C7B" w:rsidRDefault="005E65EA" w:rsidP="00B83559">
            <w:r>
              <w:t>4</w:t>
            </w:r>
          </w:p>
        </w:tc>
      </w:tr>
      <w:tr w:rsidR="005E65EA" w14:paraId="0EA65366" w14:textId="77777777" w:rsidTr="00B83559">
        <w:trPr>
          <w:trHeight w:val="426"/>
        </w:trPr>
        <w:tc>
          <w:tcPr>
            <w:tcW w:w="3125" w:type="dxa"/>
          </w:tcPr>
          <w:p w14:paraId="3CCF4939" w14:textId="77777777" w:rsidR="005E65EA" w:rsidRPr="00775C7B" w:rsidRDefault="005E65EA" w:rsidP="00B83559">
            <w:r w:rsidRPr="00775C7B">
              <w:t>Schools</w:t>
            </w:r>
          </w:p>
        </w:tc>
        <w:tc>
          <w:tcPr>
            <w:tcW w:w="3126" w:type="dxa"/>
          </w:tcPr>
          <w:p w14:paraId="7738F4C8" w14:textId="77777777" w:rsidR="005E65EA" w:rsidRPr="00775C7B" w:rsidRDefault="005E65EA" w:rsidP="00B83559">
            <w:r w:rsidRPr="00775C7B">
              <w:t>Facility</w:t>
            </w:r>
          </w:p>
        </w:tc>
        <w:tc>
          <w:tcPr>
            <w:tcW w:w="3126" w:type="dxa"/>
          </w:tcPr>
          <w:p w14:paraId="5F139E21" w14:textId="0206DEAB" w:rsidR="005E65EA" w:rsidRPr="00775C7B" w:rsidRDefault="00C46E2B" w:rsidP="00B83559">
            <w:r>
              <w:t>4</w:t>
            </w:r>
          </w:p>
        </w:tc>
      </w:tr>
      <w:tr w:rsidR="005E65EA" w14:paraId="12082E17" w14:textId="77777777" w:rsidTr="00B83559">
        <w:trPr>
          <w:trHeight w:val="416"/>
        </w:trPr>
        <w:tc>
          <w:tcPr>
            <w:tcW w:w="3125" w:type="dxa"/>
          </w:tcPr>
          <w:p w14:paraId="1DDA29C0" w14:textId="77777777" w:rsidR="005E65EA" w:rsidRPr="00775C7B" w:rsidRDefault="005E65EA" w:rsidP="00B83559">
            <w:r w:rsidRPr="00775C7B">
              <w:t>Hospitals</w:t>
            </w:r>
          </w:p>
        </w:tc>
        <w:tc>
          <w:tcPr>
            <w:tcW w:w="3126" w:type="dxa"/>
          </w:tcPr>
          <w:p w14:paraId="55807F58" w14:textId="77777777" w:rsidR="005E65EA" w:rsidRPr="00775C7B" w:rsidRDefault="005E65EA" w:rsidP="00B83559">
            <w:r w:rsidRPr="00775C7B">
              <w:t>Facility</w:t>
            </w:r>
          </w:p>
        </w:tc>
        <w:tc>
          <w:tcPr>
            <w:tcW w:w="3126" w:type="dxa"/>
          </w:tcPr>
          <w:p w14:paraId="3DA22F95" w14:textId="71C66A1C" w:rsidR="005E65EA" w:rsidRPr="00775C7B" w:rsidRDefault="00C46E2B" w:rsidP="00B83559">
            <w:r>
              <w:t>0</w:t>
            </w:r>
          </w:p>
        </w:tc>
      </w:tr>
      <w:tr w:rsidR="005E65EA" w14:paraId="7FE1202D" w14:textId="77777777" w:rsidTr="00B83559">
        <w:trPr>
          <w:trHeight w:val="416"/>
        </w:trPr>
        <w:tc>
          <w:tcPr>
            <w:tcW w:w="3125" w:type="dxa"/>
          </w:tcPr>
          <w:p w14:paraId="5EDCDC5B" w14:textId="77777777" w:rsidR="005E65EA" w:rsidRPr="00775C7B" w:rsidRDefault="005E65EA" w:rsidP="00B83559">
            <w:r w:rsidRPr="00775C7B">
              <w:t>Communications</w:t>
            </w:r>
          </w:p>
        </w:tc>
        <w:tc>
          <w:tcPr>
            <w:tcW w:w="3126" w:type="dxa"/>
          </w:tcPr>
          <w:p w14:paraId="59FE6B25" w14:textId="77777777" w:rsidR="005E65EA" w:rsidRPr="00775C7B" w:rsidRDefault="005E65EA" w:rsidP="00B83559">
            <w:r w:rsidRPr="00775C7B">
              <w:t>Infrastructure</w:t>
            </w:r>
          </w:p>
        </w:tc>
        <w:tc>
          <w:tcPr>
            <w:tcW w:w="3126" w:type="dxa"/>
          </w:tcPr>
          <w:p w14:paraId="10614D5A" w14:textId="77777777" w:rsidR="005E65EA" w:rsidRPr="00775C7B" w:rsidRDefault="005E65EA" w:rsidP="00B83559">
            <w:r>
              <w:t>2</w:t>
            </w:r>
          </w:p>
        </w:tc>
      </w:tr>
      <w:tr w:rsidR="005E65EA" w14:paraId="3B625EFE" w14:textId="77777777" w:rsidTr="00B83559">
        <w:trPr>
          <w:trHeight w:val="416"/>
        </w:trPr>
        <w:tc>
          <w:tcPr>
            <w:tcW w:w="3125" w:type="dxa"/>
          </w:tcPr>
          <w:p w14:paraId="7A9C5E2C" w14:textId="77777777" w:rsidR="005E65EA" w:rsidRPr="00775C7B" w:rsidRDefault="005E65EA" w:rsidP="00B83559">
            <w:r w:rsidRPr="00775C7B">
              <w:t>Flood Control</w:t>
            </w:r>
          </w:p>
        </w:tc>
        <w:tc>
          <w:tcPr>
            <w:tcW w:w="3126" w:type="dxa"/>
          </w:tcPr>
          <w:p w14:paraId="5BD5B9B1" w14:textId="77777777" w:rsidR="005E65EA" w:rsidRPr="00775C7B" w:rsidRDefault="005E65EA" w:rsidP="00B83559">
            <w:r w:rsidRPr="00775C7B">
              <w:t>Infrastructure</w:t>
            </w:r>
          </w:p>
        </w:tc>
        <w:tc>
          <w:tcPr>
            <w:tcW w:w="3126" w:type="dxa"/>
          </w:tcPr>
          <w:p w14:paraId="314190F2" w14:textId="77777777" w:rsidR="005E65EA" w:rsidRPr="00775C7B" w:rsidRDefault="005E65EA" w:rsidP="00B83559">
            <w:r>
              <w:t>5</w:t>
            </w:r>
          </w:p>
        </w:tc>
      </w:tr>
      <w:tr w:rsidR="005E65EA" w14:paraId="4CB2D4A6" w14:textId="77777777" w:rsidTr="00B83559">
        <w:trPr>
          <w:trHeight w:val="426"/>
        </w:trPr>
        <w:tc>
          <w:tcPr>
            <w:tcW w:w="3125" w:type="dxa"/>
          </w:tcPr>
          <w:p w14:paraId="47E31043" w14:textId="77777777" w:rsidR="005E65EA" w:rsidRPr="00775C7B" w:rsidRDefault="005E65EA" w:rsidP="00B83559">
            <w:r w:rsidRPr="00775C7B">
              <w:t>Dams</w:t>
            </w:r>
          </w:p>
        </w:tc>
        <w:tc>
          <w:tcPr>
            <w:tcW w:w="3126" w:type="dxa"/>
          </w:tcPr>
          <w:p w14:paraId="6CF3B9F2" w14:textId="77777777" w:rsidR="005E65EA" w:rsidRPr="00775C7B" w:rsidRDefault="005E65EA" w:rsidP="00B83559">
            <w:r w:rsidRPr="00775C7B">
              <w:t>Infrastructure</w:t>
            </w:r>
          </w:p>
        </w:tc>
        <w:tc>
          <w:tcPr>
            <w:tcW w:w="3126" w:type="dxa"/>
          </w:tcPr>
          <w:p w14:paraId="5D31706C" w14:textId="77777777" w:rsidR="005E65EA" w:rsidRPr="00775C7B" w:rsidRDefault="005E65EA" w:rsidP="00B83559">
            <w:r>
              <w:t>5</w:t>
            </w:r>
          </w:p>
        </w:tc>
      </w:tr>
      <w:tr w:rsidR="005E65EA" w14:paraId="21C9A401" w14:textId="77777777" w:rsidTr="00B83559">
        <w:trPr>
          <w:trHeight w:val="426"/>
        </w:trPr>
        <w:tc>
          <w:tcPr>
            <w:tcW w:w="3125" w:type="dxa"/>
          </w:tcPr>
          <w:p w14:paraId="0394AFFC" w14:textId="77777777" w:rsidR="005E65EA" w:rsidRPr="00775C7B" w:rsidRDefault="005E65EA" w:rsidP="00B83559">
            <w:r w:rsidRPr="00775C7B">
              <w:t>Airport</w:t>
            </w:r>
            <w:r>
              <w:t>s</w:t>
            </w:r>
          </w:p>
        </w:tc>
        <w:tc>
          <w:tcPr>
            <w:tcW w:w="3126" w:type="dxa"/>
          </w:tcPr>
          <w:p w14:paraId="7A301B8D" w14:textId="77777777" w:rsidR="005E65EA" w:rsidRPr="00775C7B" w:rsidRDefault="005E65EA" w:rsidP="00B83559">
            <w:r w:rsidRPr="00775C7B">
              <w:t>Facility</w:t>
            </w:r>
          </w:p>
        </w:tc>
        <w:tc>
          <w:tcPr>
            <w:tcW w:w="3126" w:type="dxa"/>
          </w:tcPr>
          <w:p w14:paraId="229DFB97" w14:textId="77777777" w:rsidR="005E65EA" w:rsidRPr="00775C7B" w:rsidRDefault="005E65EA" w:rsidP="00B83559">
            <w:r>
              <w:t>0</w:t>
            </w:r>
          </w:p>
        </w:tc>
      </w:tr>
      <w:tr w:rsidR="005E65EA" w14:paraId="20BE86FA" w14:textId="77777777" w:rsidTr="00B83559">
        <w:trPr>
          <w:trHeight w:val="426"/>
        </w:trPr>
        <w:tc>
          <w:tcPr>
            <w:tcW w:w="3125" w:type="dxa"/>
          </w:tcPr>
          <w:p w14:paraId="4FA56D2A" w14:textId="77777777" w:rsidR="005E65EA" w:rsidRPr="00775C7B" w:rsidRDefault="005E65EA" w:rsidP="00B83559">
            <w:r w:rsidRPr="00775C7B">
              <w:t>Bridges</w:t>
            </w:r>
          </w:p>
        </w:tc>
        <w:tc>
          <w:tcPr>
            <w:tcW w:w="3126" w:type="dxa"/>
          </w:tcPr>
          <w:p w14:paraId="1859C3F2" w14:textId="77777777" w:rsidR="005E65EA" w:rsidRPr="00775C7B" w:rsidRDefault="005E65EA" w:rsidP="00B83559">
            <w:r w:rsidRPr="00775C7B">
              <w:t>Infrastructure</w:t>
            </w:r>
          </w:p>
        </w:tc>
        <w:tc>
          <w:tcPr>
            <w:tcW w:w="3126" w:type="dxa"/>
          </w:tcPr>
          <w:p w14:paraId="46BECCAB" w14:textId="77777777" w:rsidR="005E65EA" w:rsidRPr="00775C7B" w:rsidRDefault="005E65EA" w:rsidP="00B83559">
            <w:r>
              <w:t>7</w:t>
            </w:r>
          </w:p>
        </w:tc>
      </w:tr>
      <w:tr w:rsidR="005E65EA" w14:paraId="265A74BD" w14:textId="77777777" w:rsidTr="00B83559">
        <w:trPr>
          <w:trHeight w:val="426"/>
        </w:trPr>
        <w:tc>
          <w:tcPr>
            <w:tcW w:w="3125" w:type="dxa"/>
          </w:tcPr>
          <w:p w14:paraId="484CE9E7" w14:textId="77777777" w:rsidR="005E65EA" w:rsidRPr="00775C7B" w:rsidRDefault="005E65EA" w:rsidP="00B83559">
            <w:r>
              <w:t xml:space="preserve">EOC &amp; County Admin </w:t>
            </w:r>
          </w:p>
        </w:tc>
        <w:tc>
          <w:tcPr>
            <w:tcW w:w="3126" w:type="dxa"/>
          </w:tcPr>
          <w:p w14:paraId="49B62EE4" w14:textId="77777777" w:rsidR="005E65EA" w:rsidRPr="00775C7B" w:rsidRDefault="005E65EA" w:rsidP="00B83559">
            <w:r>
              <w:t>Facility</w:t>
            </w:r>
          </w:p>
        </w:tc>
        <w:tc>
          <w:tcPr>
            <w:tcW w:w="3126" w:type="dxa"/>
          </w:tcPr>
          <w:p w14:paraId="6D31B0D9" w14:textId="77777777" w:rsidR="005E65EA" w:rsidRPr="00775C7B" w:rsidRDefault="005E65EA" w:rsidP="00B83559">
            <w:r>
              <w:t>9</w:t>
            </w:r>
          </w:p>
        </w:tc>
      </w:tr>
    </w:tbl>
    <w:bookmarkEnd w:id="0"/>
    <w:p w14:paraId="773D2C88" w14:textId="77777777" w:rsidR="005E65EA" w:rsidRPr="00405D78" w:rsidRDefault="005E65EA" w:rsidP="005E65EA">
      <w:pPr>
        <w:pStyle w:val="Heading1"/>
      </w:pPr>
      <w:r w:rsidRPr="00405D78">
        <w:t xml:space="preserve">Threats and Hazards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E65EA" w14:paraId="63BF955B" w14:textId="77777777" w:rsidTr="00B83559">
        <w:tc>
          <w:tcPr>
            <w:tcW w:w="3116" w:type="dxa"/>
          </w:tcPr>
          <w:p w14:paraId="00E24E41" w14:textId="77777777" w:rsidR="005E65EA" w:rsidRPr="00775C7B" w:rsidRDefault="005E65EA" w:rsidP="00B83559">
            <w:r w:rsidRPr="00775C7B">
              <w:t>Earthquake</w:t>
            </w:r>
          </w:p>
        </w:tc>
        <w:tc>
          <w:tcPr>
            <w:tcW w:w="3117" w:type="dxa"/>
          </w:tcPr>
          <w:p w14:paraId="04E0B602" w14:textId="77777777" w:rsidR="005E65EA" w:rsidRPr="00775C7B" w:rsidRDefault="005E65EA" w:rsidP="00B83559">
            <w:r>
              <w:t>Hazardous Materials Event</w:t>
            </w:r>
          </w:p>
        </w:tc>
        <w:tc>
          <w:tcPr>
            <w:tcW w:w="3117" w:type="dxa"/>
          </w:tcPr>
          <w:p w14:paraId="3BB32C84" w14:textId="77777777" w:rsidR="005E65EA" w:rsidRPr="00775C7B" w:rsidRDefault="005E65EA" w:rsidP="00B83559">
            <w:r>
              <w:t>Severe Weather</w:t>
            </w:r>
          </w:p>
        </w:tc>
      </w:tr>
      <w:tr w:rsidR="005E65EA" w14:paraId="3E0FF505" w14:textId="77777777" w:rsidTr="00B83559">
        <w:tc>
          <w:tcPr>
            <w:tcW w:w="3116" w:type="dxa"/>
          </w:tcPr>
          <w:p w14:paraId="47D1B700" w14:textId="77777777" w:rsidR="005E65EA" w:rsidRPr="00775C7B" w:rsidRDefault="005E65EA" w:rsidP="00B83559">
            <w:r w:rsidRPr="00775C7B">
              <w:t>Wildfire</w:t>
            </w:r>
          </w:p>
        </w:tc>
        <w:tc>
          <w:tcPr>
            <w:tcW w:w="3117" w:type="dxa"/>
          </w:tcPr>
          <w:p w14:paraId="536646E7" w14:textId="77777777" w:rsidR="005E65EA" w:rsidRPr="00775C7B" w:rsidRDefault="005E65EA" w:rsidP="00B83559">
            <w:r>
              <w:t>Flood</w:t>
            </w:r>
          </w:p>
        </w:tc>
        <w:tc>
          <w:tcPr>
            <w:tcW w:w="3117" w:type="dxa"/>
          </w:tcPr>
          <w:p w14:paraId="15BAE5D6" w14:textId="77777777" w:rsidR="005E65EA" w:rsidRPr="00775C7B" w:rsidRDefault="005E65EA" w:rsidP="00B83559">
            <w:r>
              <w:t>Caving Ground (Mine Collapse)</w:t>
            </w:r>
          </w:p>
        </w:tc>
      </w:tr>
    </w:tbl>
    <w:p w14:paraId="3751F48D" w14:textId="77777777" w:rsidR="005E65EA" w:rsidRDefault="005E65EA"/>
    <w:p w14:paraId="755EA6D1" w14:textId="6EF51584" w:rsidR="005E169F" w:rsidRDefault="005E169F" w:rsidP="005E169F">
      <w:pPr>
        <w:jc w:val="center"/>
      </w:pPr>
      <w:r>
        <w:rPr>
          <w:noProof/>
        </w:rPr>
        <w:drawing>
          <wp:inline distT="0" distB="0" distL="0" distR="0" wp14:anchorId="3584E576" wp14:editId="5236338A">
            <wp:extent cx="5172327" cy="3014980"/>
            <wp:effectExtent l="0" t="0" r="9525" b="0"/>
            <wp:docPr id="1792330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02" cy="303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16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5EA"/>
    <w:rsid w:val="000A0D58"/>
    <w:rsid w:val="004A7D06"/>
    <w:rsid w:val="005E169F"/>
    <w:rsid w:val="005E30DC"/>
    <w:rsid w:val="005E65EA"/>
    <w:rsid w:val="006C5235"/>
    <w:rsid w:val="008A35B3"/>
    <w:rsid w:val="009B009A"/>
    <w:rsid w:val="00AA76A3"/>
    <w:rsid w:val="00C46E2B"/>
    <w:rsid w:val="00EF1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9D42B"/>
  <w15:chartTrackingRefBased/>
  <w15:docId w15:val="{2DDBA332-3064-48F7-A3FE-EBFEEF648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65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65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65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65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65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65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65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65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65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65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65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65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65E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65E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65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65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65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65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65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65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65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65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65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65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65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65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65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65E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65E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E65EA"/>
    <w:pPr>
      <w:spacing w:before="100" w:after="0" w:line="240" w:lineRule="auto"/>
    </w:pPr>
    <w:rPr>
      <w:rFonts w:eastAsiaTheme="minorEastAsia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5E65EA"/>
    <w:pPr>
      <w:spacing w:before="100" w:after="0" w:line="240" w:lineRule="auto"/>
    </w:pPr>
    <w:rPr>
      <w:rFonts w:eastAsiaTheme="minorEastAsia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Tristian Wadsworth</dc:creator>
  <cp:keywords/>
  <dc:description/>
  <cp:lastModifiedBy>Harold O'Brien</cp:lastModifiedBy>
  <cp:revision>2</cp:revision>
  <dcterms:created xsi:type="dcterms:W3CDTF">2024-08-21T20:56:00Z</dcterms:created>
  <dcterms:modified xsi:type="dcterms:W3CDTF">2024-08-21T20:56:00Z</dcterms:modified>
</cp:coreProperties>
</file>